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560" w:line="240" w:lineRule="auto"/>
        <w:rPr>
          <w:b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r w:rsidDel="00000000" w:rsidR="00000000" w:rsidRPr="00000000">
        <w:rPr>
          <w:b w:val="1"/>
          <w:color w:val="000000"/>
          <w:u w:val="single"/>
          <w:rtl w:val="0"/>
        </w:rPr>
        <w:t xml:space="preserve">The Activity Den Application Form Guidance and GDPR Information</w:t>
      </w:r>
      <w:r w:rsidDel="00000000" w:rsidR="00000000" w:rsidRPr="00000000">
        <w:rPr>
          <w:b w:val="1"/>
          <w:color w:val="000000"/>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67" w:line="240" w:lineRule="auto"/>
        <w:ind w:left="4" w:firstLine="0"/>
        <w:rPr>
          <w:color w:val="000000"/>
        </w:rPr>
      </w:pPr>
      <w:r w:rsidDel="00000000" w:rsidR="00000000" w:rsidRPr="00000000">
        <w:rPr>
          <w:color w:val="000000"/>
          <w:rtl w:val="0"/>
        </w:rPr>
        <w:t xml:space="preserve">The information detailed below is to assist you in filling in your employment application.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79" w:line="240" w:lineRule="auto"/>
        <w:ind w:left="5" w:firstLine="0"/>
        <w:rPr>
          <w:b w:val="1"/>
          <w:color w:val="000000"/>
        </w:rPr>
      </w:pPr>
      <w:r w:rsidDel="00000000" w:rsidR="00000000" w:rsidRPr="00000000">
        <w:rPr>
          <w:b w:val="1"/>
          <w:color w:val="000000"/>
          <w:rtl w:val="0"/>
        </w:rPr>
        <w:t xml:space="preserve">Application Form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31" w:lineRule="auto"/>
        <w:ind w:left="11" w:right="154" w:firstLine="9"/>
        <w:rPr>
          <w:color w:val="000000"/>
        </w:rPr>
      </w:pPr>
      <w:r w:rsidDel="00000000" w:rsidR="00000000" w:rsidRPr="00000000">
        <w:rPr>
          <w:color w:val="000000"/>
          <w:rtl w:val="0"/>
        </w:rPr>
        <w:t xml:space="preserve">In accordance with best practice in equal opportunities, The Activity Den does not accept CVs. We  believe that a standard application form is the fairest way of gaining consistent and relevant information  about applicants.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4"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9" w:firstLine="0"/>
        <w:rPr>
          <w:color w:val="000000"/>
        </w:rPr>
      </w:pPr>
      <w:r w:rsidDel="00000000" w:rsidR="00000000" w:rsidRPr="00000000">
        <w:rPr>
          <w:color w:val="000000"/>
          <w:rtl w:val="0"/>
        </w:rPr>
        <w:t xml:space="preserve">Please make sure you answer each question on the form.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2" w:line="240" w:lineRule="auto"/>
        <w:ind w:left="17" w:firstLine="0"/>
        <w:rPr>
          <w:b w:val="1"/>
          <w:color w:val="000000"/>
        </w:rPr>
      </w:pPr>
      <w:r w:rsidDel="00000000" w:rsidR="00000000" w:rsidRPr="00000000">
        <w:rPr>
          <w:b w:val="1"/>
          <w:color w:val="000000"/>
          <w:rtl w:val="0"/>
        </w:rPr>
        <w:t xml:space="preserve">Relevant skills and experiences that you would bring to this job section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31" w:lineRule="auto"/>
        <w:ind w:left="6" w:right="132" w:firstLine="12.999999999999998"/>
        <w:rPr>
          <w:color w:val="000000"/>
        </w:rPr>
      </w:pPr>
      <w:r w:rsidDel="00000000" w:rsidR="00000000" w:rsidRPr="00000000">
        <w:rPr>
          <w:color w:val="000000"/>
          <w:rtl w:val="0"/>
        </w:rPr>
        <w:t xml:space="preserve">Please use this section to detail how you meet the essential and desirable parts of the person specification and any other information that you feel will support your application. This is your chance to  tell us why you are the best candidate for the job.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83" w:line="240" w:lineRule="auto"/>
        <w:ind w:left="4" w:firstLine="0"/>
        <w:rPr>
          <w:color w:val="000000"/>
        </w:rPr>
      </w:pPr>
      <w:r w:rsidDel="00000000" w:rsidR="00000000" w:rsidRPr="00000000">
        <w:rPr>
          <w:color w:val="000000"/>
          <w:rtl w:val="0"/>
        </w:rPr>
        <w:t xml:space="preserve">You can write up to 2000 words for this section so please use them.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79" w:line="240" w:lineRule="auto"/>
        <w:ind w:left="17" w:firstLine="0"/>
        <w:rPr>
          <w:b w:val="1"/>
          <w:color w:val="000000"/>
        </w:rPr>
      </w:pPr>
      <w:r w:rsidDel="00000000" w:rsidR="00000000" w:rsidRPr="00000000">
        <w:rPr>
          <w:b w:val="1"/>
          <w:color w:val="000000"/>
          <w:rtl w:val="0"/>
        </w:rPr>
        <w:t xml:space="preserve">DBS checks (previously CRB checks)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30" w:lineRule="auto"/>
        <w:ind w:left="21" w:right="642" w:firstLine="0"/>
        <w:rPr>
          <w:color w:val="000000"/>
        </w:rPr>
      </w:pPr>
      <w:r w:rsidDel="00000000" w:rsidR="00000000" w:rsidRPr="00000000">
        <w:rPr>
          <w:color w:val="000000"/>
          <w:rtl w:val="0"/>
        </w:rPr>
        <w:t xml:space="preserve">If you are successful in your application to this post you will be required to undertake an enhanced  Disclosure and Barring Service (DBS) checks.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91" w:line="240" w:lineRule="auto"/>
        <w:ind w:left="17" w:firstLine="0"/>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19" w:firstLine="0"/>
        <w:rPr>
          <w:color w:val="000000"/>
        </w:rPr>
      </w:pPr>
      <w:r w:rsidDel="00000000" w:rsidR="00000000" w:rsidRPr="00000000">
        <w:rPr>
          <w:color w:val="000000"/>
          <w:rtl w:val="0"/>
        </w:rPr>
        <w:t xml:space="preserve">Please give names of two people who we can ask for a reference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20" w:firstLine="0"/>
        <w:rPr>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If you are in employment, one referee must be your present employer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30" w:lineRule="auto"/>
        <w:ind w:left="20" w:right="986" w:firstLine="0"/>
        <w:rPr>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If you have never worked, one reference must be from your school, college or university </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If you are unemployed, one referee must be your last employer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81" w:line="240" w:lineRule="auto"/>
        <w:ind w:left="4" w:firstLine="0"/>
        <w:rPr>
          <w:color w:val="000000"/>
        </w:rPr>
      </w:pPr>
      <w:r w:rsidDel="00000000" w:rsidR="00000000" w:rsidRPr="00000000">
        <w:rPr>
          <w:color w:val="000000"/>
          <w:rtl w:val="0"/>
        </w:rPr>
        <w:t xml:space="preserve">Any offer of employment will be subject to satisfactory references.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2" w:line="240" w:lineRule="auto"/>
        <w:ind w:left="17" w:firstLine="0"/>
        <w:rPr>
          <w:b w:val="1"/>
          <w:color w:val="000000"/>
        </w:rPr>
      </w:pPr>
      <w:r w:rsidDel="00000000" w:rsidR="00000000" w:rsidRPr="00000000">
        <w:rPr>
          <w:b w:val="1"/>
          <w:color w:val="000000"/>
          <w:rtl w:val="0"/>
        </w:rPr>
        <w:t xml:space="preserve">Equality monitoring form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30" w:lineRule="auto"/>
        <w:ind w:left="18" w:right="4" w:hanging="14"/>
        <w:rPr>
          <w:color w:val="0000ff"/>
        </w:rPr>
      </w:pPr>
      <w:r w:rsidDel="00000000" w:rsidR="00000000" w:rsidRPr="00000000">
        <w:rPr>
          <w:color w:val="000000"/>
          <w:rtl w:val="0"/>
        </w:rPr>
        <w:t xml:space="preserve">This information will help The Activity Den to make sure its equal opportunities policy is working. It will be  kept confidential. Please email your equality monitoring form to </w:t>
      </w:r>
      <w:r w:rsidDel="00000000" w:rsidR="00000000" w:rsidRPr="00000000">
        <w:rPr>
          <w:color w:val="0000ff"/>
          <w:u w:val="single"/>
          <w:rtl w:val="0"/>
        </w:rPr>
        <w:t xml:space="preserve">equality@theactivityden.org.uk</w:t>
      </w:r>
      <w:r w:rsidDel="00000000" w:rsidR="00000000" w:rsidRPr="00000000">
        <w:rPr>
          <w:color w:val="0000ff"/>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91" w:line="240" w:lineRule="auto"/>
        <w:ind w:left="10" w:firstLine="0"/>
        <w:rPr>
          <w:b w:val="1"/>
          <w:color w:val="000000"/>
        </w:rPr>
      </w:pPr>
      <w:r w:rsidDel="00000000" w:rsidR="00000000" w:rsidRPr="00000000">
        <w:rPr>
          <w:b w:val="1"/>
          <w:color w:val="000000"/>
          <w:rtl w:val="0"/>
        </w:rPr>
        <w:t xml:space="preserve">Completed Applications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31" w:lineRule="auto"/>
        <w:ind w:left="12" w:right="476" w:hanging="8"/>
        <w:rPr>
          <w:color w:val="0000ff"/>
        </w:rPr>
      </w:pPr>
      <w:r w:rsidDel="00000000" w:rsidR="00000000" w:rsidRPr="00000000">
        <w:rPr>
          <w:color w:val="000000"/>
          <w:rtl w:val="0"/>
        </w:rPr>
        <w:t xml:space="preserve">The Activity Den only accepts applications electronically. If you are sending us your application form  electronically we do not require your signature unless you are invited to attend an interview. Please  email your application to </w:t>
      </w:r>
      <w:r w:rsidDel="00000000" w:rsidR="00000000" w:rsidRPr="00000000">
        <w:rPr>
          <w:color w:val="0000ff"/>
          <w:u w:val="single"/>
          <w:rtl w:val="0"/>
        </w:rPr>
        <w:t xml:space="preserve">recruitment@theactivityden.org.uk</w:t>
      </w:r>
      <w:r w:rsidDel="00000000" w:rsidR="00000000" w:rsidRPr="00000000">
        <w:rPr>
          <w:color w:val="0000ff"/>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4" w:line="240" w:lineRule="auto"/>
        <w:rPr>
          <w:color w:val="0000ff"/>
        </w:rPr>
      </w:pPr>
      <w:r w:rsidDel="00000000" w:rsidR="00000000" w:rsidRPr="00000000">
        <w:rPr>
          <w:color w:val="0000ff"/>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32" w:lineRule="auto"/>
        <w:ind w:left="5" w:right="63" w:firstLine="17"/>
        <w:rPr>
          <w:b w:val="1"/>
          <w:color w:val="000000"/>
        </w:rPr>
      </w:pPr>
      <w:r w:rsidDel="00000000" w:rsidR="00000000" w:rsidRPr="00000000">
        <w:rPr>
          <w:color w:val="000000"/>
          <w:rtl w:val="0"/>
        </w:rPr>
        <w:t xml:space="preserve">If you would like further information on the position, please </w:t>
      </w:r>
      <w:r w:rsidDel="00000000" w:rsidR="00000000" w:rsidRPr="00000000">
        <w:rPr>
          <w:rtl w:val="0"/>
        </w:rPr>
        <w:t xml:space="preserve">email </w:t>
      </w:r>
      <w:hyperlink r:id="rId7">
        <w:r w:rsidDel="00000000" w:rsidR="00000000" w:rsidRPr="00000000">
          <w:rPr>
            <w:color w:val="0000ff"/>
            <w:u w:val="single"/>
            <w:rtl w:val="0"/>
          </w:rPr>
          <w:t xml:space="preserve">Katrudd@theactivityden.org.uk</w:t>
        </w:r>
      </w:hyperlink>
      <w:r w:rsidDel="00000000" w:rsidR="00000000" w:rsidRPr="00000000">
        <w:rPr>
          <w:color w:val="0000ff"/>
          <w:u w:val="single"/>
          <w:rtl w:val="0"/>
        </w:rPr>
        <w:t xml:space="preserve">  </w:t>
      </w:r>
      <w:r w:rsidDel="00000000" w:rsidR="00000000" w:rsidRPr="00000000">
        <w:rPr>
          <w:color w:val="000000"/>
          <w:rtl w:val="0"/>
        </w:rPr>
        <w:t xml:space="preserve">with  your name and telephone number and a member of our team will contact you.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52" w:line="240" w:lineRule="auto"/>
        <w:ind w:left="17" w:firstLine="0"/>
        <w:rPr>
          <w:b w:val="1"/>
          <w:color w:val="000000"/>
        </w:rPr>
      </w:pPr>
      <w:r w:rsidDel="00000000" w:rsidR="00000000" w:rsidRPr="00000000">
        <w:rPr>
          <w:b w:val="1"/>
          <w:color w:val="000000"/>
          <w:rtl w:val="0"/>
        </w:rPr>
        <w:t xml:space="preserve">Data Protection and General Data Protection Regulations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31" w:lineRule="auto"/>
        <w:ind w:left="4" w:right="120" w:hanging="2"/>
        <w:rPr>
          <w:color w:val="000000"/>
        </w:rPr>
      </w:pPr>
      <w:r w:rsidDel="00000000" w:rsidR="00000000" w:rsidRPr="00000000">
        <w:rPr>
          <w:color w:val="000000"/>
          <w:rtl w:val="0"/>
        </w:rPr>
        <w:t xml:space="preserve">As part of any recruitment process, the Activity Den collects and processes personal data relating to job  applicants. The Charity is committed to being transparent about how it collects and uses that data and  to meeting its data protection obligations.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90" w:line="240" w:lineRule="auto"/>
        <w:ind w:left="16" w:firstLine="0"/>
        <w:rPr>
          <w:b w:val="1"/>
          <w:color w:val="000000"/>
        </w:rPr>
      </w:pPr>
      <w:r w:rsidDel="00000000" w:rsidR="00000000" w:rsidRPr="00000000">
        <w:rPr>
          <w:b w:val="1"/>
          <w:color w:val="000000"/>
          <w:rtl w:val="0"/>
        </w:rPr>
        <w:t xml:space="preserve">How we collect the information about you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31" w:lineRule="auto"/>
        <w:ind w:left="10" w:right="130" w:hanging="6"/>
        <w:rPr>
          <w:color w:val="000000"/>
        </w:rPr>
      </w:pPr>
      <w:r w:rsidDel="00000000" w:rsidR="00000000" w:rsidRPr="00000000">
        <w:rPr>
          <w:color w:val="000000"/>
          <w:rtl w:val="0"/>
        </w:rPr>
        <w:t xml:space="preserve">The Charity collects your information in a variety of ways. For example, data might be contained in  application forms, obtained from your passport or other identity documents, or collected through  interviews or other forms of assessment. We will also collect personal data about you from third parties,  such as references supplied by former employers, information from employment background check  providers and information from criminal records checks. We will seek information from third parties only  once a job offer to you has been made and will inform you that it is doing so.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0" w:line="232" w:lineRule="auto"/>
        <w:ind w:left="17" w:right="787" w:hanging="13"/>
        <w:rPr>
          <w:color w:val="000000"/>
        </w:rPr>
      </w:pPr>
      <w:r w:rsidDel="00000000" w:rsidR="00000000" w:rsidRPr="00000000">
        <w:rPr>
          <w:color w:val="000000"/>
          <w:rtl w:val="0"/>
        </w:rPr>
        <w:t xml:space="preserve">Your data will be stored in a range of different places, including on your application record, in HR  management systems and on other IT systems (including email)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6" w:line="240" w:lineRule="auto"/>
        <w:ind w:left="4" w:firstLine="0"/>
        <w:rPr>
          <w:b w:val="1"/>
          <w:color w:val="000000"/>
        </w:rPr>
      </w:pPr>
      <w:r w:rsidDel="00000000" w:rsidR="00000000" w:rsidRPr="00000000">
        <w:rPr>
          <w:b w:val="1"/>
          <w:color w:val="000000"/>
          <w:rtl w:val="0"/>
        </w:rPr>
        <w:t xml:space="preserve">Why we are collecting your information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67" w:line="231" w:lineRule="auto"/>
        <w:ind w:left="4" w:right="10" w:hanging="2"/>
        <w:rPr>
          <w:color w:val="000000"/>
        </w:rPr>
      </w:pPr>
      <w:r w:rsidDel="00000000" w:rsidR="00000000" w:rsidRPr="00000000">
        <w:rPr>
          <w:color w:val="000000"/>
          <w:rtl w:val="0"/>
        </w:rPr>
        <w:t xml:space="preserve">The Charity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The Charity has  a legitimate interest in processing personal data during the recruitment process and for keeping records  of the process.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0" w:line="231" w:lineRule="auto"/>
        <w:ind w:left="11" w:right="89" w:firstLine="8"/>
        <w:jc w:val="both"/>
        <w:rPr>
          <w:color w:val="000000"/>
        </w:rPr>
      </w:pPr>
      <w:r w:rsidDel="00000000" w:rsidR="00000000" w:rsidRPr="00000000">
        <w:rPr>
          <w:color w:val="000000"/>
          <w:rtl w:val="0"/>
        </w:rPr>
        <w:t xml:space="preserve">Processing data from job applicants allows the organisation to manage the recruitment process, assess  and confirm a candidate's suitability for employment and decide to whom to offer a job. The Charity may  also need to process data from job applicants to respond to and defend against legal claims.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83" w:line="231" w:lineRule="auto"/>
        <w:ind w:left="16" w:right="203" w:hanging="12"/>
        <w:rPr>
          <w:color w:val="000000"/>
        </w:rPr>
      </w:pPr>
      <w:r w:rsidDel="00000000" w:rsidR="00000000" w:rsidRPr="00000000">
        <w:rPr>
          <w:color w:val="000000"/>
          <w:rtl w:val="0"/>
        </w:rPr>
        <w:t xml:space="preserve">The charity processes health information if it needs to make reasonable adjustments to the recruitment  process for candidates who have a disability. This is to carry out its obligations and exercise specific  rights in relation to employment.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81" w:line="231" w:lineRule="auto"/>
        <w:ind w:left="11" w:right="228" w:hanging="6"/>
        <w:rPr>
          <w:color w:val="000000"/>
          <w:sz w:val="24"/>
          <w:szCs w:val="24"/>
        </w:rPr>
      </w:pPr>
      <w:r w:rsidDel="00000000" w:rsidR="00000000" w:rsidRPr="00000000">
        <w:rPr>
          <w:color w:val="000000"/>
          <w:rtl w:val="0"/>
        </w:rPr>
        <w:t xml:space="preserve">Where the organisation processes other special categories of data, such as information about ethnic  origin, sexual orientation, health or religion or belief, this is for equal opportunities monitoring purposes  as permitted by the Data Protection Act 2018. Where the organisation processes other special  categories of data, such as information about ethnic origin, sexual orientation, health, religion or belief,  age, gender or marital status, this is done for the purposes of equal opportunities monitoring with the  explicit consent of job applicants, which can be withdrawn at any time by contacting  </w:t>
      </w:r>
      <w:r w:rsidDel="00000000" w:rsidR="00000000" w:rsidRPr="00000000">
        <w:rPr>
          <w:color w:val="1155cc"/>
          <w:sz w:val="24"/>
          <w:szCs w:val="24"/>
          <w:u w:val="single"/>
          <w:rtl w:val="0"/>
        </w:rPr>
        <w:t xml:space="preserve">admin@theactivityden.org.uk</w:t>
      </w:r>
      <w:r w:rsidDel="00000000" w:rsidR="00000000" w:rsidRPr="00000000">
        <w:rPr>
          <w:color w:val="000000"/>
          <w:sz w:val="24"/>
          <w:szCs w:val="24"/>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85" w:line="231" w:lineRule="auto"/>
        <w:ind w:left="6" w:right="-6" w:firstLine="12.999999999999998"/>
        <w:rPr>
          <w:color w:val="000000"/>
        </w:rPr>
      </w:pPr>
      <w:r w:rsidDel="00000000" w:rsidR="00000000" w:rsidRPr="00000000">
        <w:rPr>
          <w:color w:val="000000"/>
          <w:rtl w:val="0"/>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employment/comply with a regulatory requirement to  establish whether or not an individual has committed an unlawful act or been involved in dishonesty or  other improper conduct.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83" w:line="231" w:lineRule="auto"/>
        <w:ind w:right="76" w:firstLine="4"/>
        <w:rPr>
          <w:color w:val="000000"/>
        </w:rPr>
      </w:pPr>
      <w:r w:rsidDel="00000000" w:rsidR="00000000" w:rsidRPr="00000000">
        <w:rPr>
          <w:color w:val="000000"/>
          <w:rtl w:val="0"/>
        </w:rPr>
        <w:t xml:space="preserve">You are under no statutory or contractual obligation to provide data to the organisation during the  recruitment process. However, if you do not provide the information, the organisation may not be able to  process your application properly or at all. If your application is successful, it will be a condition of any  job offer that you provide evidence of your right to work in the UK and satisfactory references.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83" w:line="230" w:lineRule="auto"/>
        <w:ind w:right="22" w:firstLine="3"/>
        <w:rPr>
          <w:color w:val="000000"/>
        </w:rPr>
      </w:pPr>
      <w:r w:rsidDel="00000000" w:rsidR="00000000" w:rsidRPr="00000000">
        <w:rPr>
          <w:color w:val="000000"/>
          <w:rtl w:val="0"/>
        </w:rPr>
        <w:t xml:space="preserve">You are under no obligation to provide information for equal opportunities monitoring purposes and there  are no consequences for your application if you choose not to provide such information.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30" w:lineRule="auto"/>
        <w:ind w:left="6" w:right="79" w:firstLine="14"/>
        <w:rPr>
          <w:color w:val="1155cc"/>
          <w:sz w:val="24"/>
          <w:szCs w:val="24"/>
        </w:rPr>
      </w:pPr>
      <w:r w:rsidDel="00000000" w:rsidR="00000000" w:rsidRPr="00000000">
        <w:rPr>
          <w:color w:val="000000"/>
          <w:rtl w:val="0"/>
        </w:rPr>
        <w:t xml:space="preserve">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 by  contacting is at </w:t>
      </w:r>
      <w:r w:rsidDel="00000000" w:rsidR="00000000" w:rsidRPr="00000000">
        <w:rPr>
          <w:color w:val="1155cc"/>
          <w:sz w:val="24"/>
          <w:szCs w:val="24"/>
          <w:u w:val="single"/>
          <w:rtl w:val="0"/>
        </w:rPr>
        <w:t xml:space="preserve">admin@theactivityden.org.uk</w:t>
      </w:r>
      <w:r w:rsidDel="00000000" w:rsidR="00000000" w:rsidRPr="00000000">
        <w:rPr>
          <w:color w:val="1155cc"/>
          <w:sz w:val="24"/>
          <w:szCs w:val="24"/>
          <w:rtl w:val="0"/>
        </w:rPr>
        <w:t xml:space="preserv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96" w:line="240" w:lineRule="auto"/>
        <w:ind w:left="4" w:firstLine="0"/>
        <w:rPr>
          <w:b w:val="1"/>
          <w:color w:val="000000"/>
        </w:rPr>
      </w:pPr>
      <w:r w:rsidDel="00000000" w:rsidR="00000000" w:rsidRPr="00000000">
        <w:rPr>
          <w:b w:val="1"/>
          <w:color w:val="000000"/>
          <w:rtl w:val="0"/>
        </w:rPr>
        <w:t xml:space="preserve">What information is being collected?</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31" w:lineRule="auto"/>
        <w:ind w:left="4" w:right="83" w:hanging="0.9999999999999998"/>
        <w:rPr>
          <w:color w:val="000000"/>
        </w:rPr>
      </w:pPr>
      <w:r w:rsidDel="00000000" w:rsidR="00000000" w:rsidRPr="00000000">
        <w:rPr>
          <w:color w:val="000000"/>
          <w:rtl w:val="0"/>
        </w:rPr>
        <w:t xml:space="preserve">We collect a range of information about you. This includes: your name, address and contact details,  including email address and telephone number; details of your qualifications, skills, experience and  employment history; information about your current level of remuneration, including benefit entitlements;  whether or not you have a disability for which the organisation needs to make reasonable adjustments  during the recruitment process; information about your entitlement to work in the UK; and equal  opportunities monitoring information, including information about your ethnic origin, sexual orientation,  health, and religion or belief.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82" w:line="230" w:lineRule="auto"/>
        <w:ind w:left="17" w:right="792" w:hanging="13"/>
        <w:rPr>
          <w:color w:val="000000"/>
        </w:rPr>
      </w:pPr>
      <w:r w:rsidDel="00000000" w:rsidR="00000000" w:rsidRPr="00000000">
        <w:rPr>
          <w:color w:val="000000"/>
          <w:rtl w:val="0"/>
        </w:rPr>
        <w:t xml:space="preserve">Your data will be stored in a range of different places, including on your application record, in HR  management systems and on other IT systems (including email).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91" w:line="240" w:lineRule="auto"/>
        <w:ind w:left="16" w:firstLine="0"/>
        <w:rPr>
          <w:b w:val="1"/>
          <w:color w:val="000000"/>
        </w:rPr>
      </w:pPr>
      <w:r w:rsidDel="00000000" w:rsidR="00000000" w:rsidRPr="00000000">
        <w:rPr>
          <w:b w:val="1"/>
          <w:color w:val="000000"/>
          <w:rtl w:val="0"/>
        </w:rPr>
        <w:t xml:space="preserve">How we will use your information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65" w:line="231" w:lineRule="auto"/>
        <w:ind w:left="16" w:right="100" w:hanging="11"/>
        <w:rPr>
          <w:color w:val="000000"/>
        </w:rPr>
      </w:pPr>
      <w:r w:rsidDel="00000000" w:rsidR="00000000" w:rsidRPr="00000000">
        <w:rPr>
          <w:color w:val="000000"/>
          <w:rtl w:val="0"/>
        </w:rPr>
        <w:t xml:space="preserve">We will only use your information for the purposes of carrying out the application and recruitment  process. If you are offered and accept employment with us, the application and recruitment process will  become part of your employment record.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82" w:line="240" w:lineRule="auto"/>
        <w:ind w:left="17" w:firstLine="0"/>
        <w:rPr>
          <w:color w:val="000000"/>
        </w:rPr>
      </w:pPr>
      <w:r w:rsidDel="00000000" w:rsidR="00000000" w:rsidRPr="00000000">
        <w:rPr>
          <w:b w:val="1"/>
          <w:color w:val="000000"/>
          <w:rtl w:val="0"/>
        </w:rPr>
        <w:t xml:space="preserve">Data subject category </w:t>
      </w:r>
      <w:r w:rsidDel="00000000" w:rsidR="00000000" w:rsidRPr="00000000">
        <w:rPr>
          <w:color w:val="000000"/>
          <w:rtl w:val="0"/>
        </w:rPr>
        <w:t xml:space="preserve">Members of the Public/ Candidates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71" w:line="240" w:lineRule="auto"/>
        <w:ind w:left="17" w:firstLine="0"/>
        <w:rPr>
          <w:b w:val="1"/>
          <w:color w:val="000000"/>
        </w:rPr>
      </w:pPr>
      <w:r w:rsidDel="00000000" w:rsidR="00000000" w:rsidRPr="00000000">
        <w:rPr>
          <w:b w:val="1"/>
          <w:color w:val="000000"/>
          <w:rtl w:val="0"/>
        </w:rPr>
        <w:t xml:space="preserve">Legal basis for the processing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67" w:line="231" w:lineRule="auto"/>
        <w:ind w:left="12" w:right="279" w:hanging="6"/>
        <w:rPr>
          <w:color w:val="000000"/>
        </w:rPr>
      </w:pPr>
      <w:r w:rsidDel="00000000" w:rsidR="00000000" w:rsidRPr="00000000">
        <w:rPr>
          <w:color w:val="000000"/>
          <w:rtl w:val="0"/>
        </w:rPr>
        <w:t xml:space="preserve">The Charity’s entitlement to process your personal information is governed by a number of processing  conditions. This means that we may rely on more than one of these conditions in order to process  elements of your personal information such as: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7" w:line="230" w:lineRule="auto"/>
        <w:ind w:left="16" w:right="584" w:firstLine="3.999999999999999"/>
        <w:rPr>
          <w:color w:val="000000"/>
        </w:rPr>
      </w:pPr>
      <w:r w:rsidDel="00000000" w:rsidR="00000000" w:rsidRPr="00000000">
        <w:rPr>
          <w:color w:val="000000"/>
          <w:rtl w:val="0"/>
        </w:rPr>
        <w:t xml:space="preserve">● Consent: You have given clear consent for us to process your personal data for the specific  purpose of recruitment.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8" w:line="230" w:lineRule="auto"/>
        <w:ind w:left="16" w:right="140" w:firstLine="3.999999999999999"/>
        <w:rPr>
          <w:color w:val="000000"/>
        </w:rPr>
      </w:pPr>
      <w:r w:rsidDel="00000000" w:rsidR="00000000" w:rsidRPr="00000000">
        <w:rPr>
          <w:color w:val="000000"/>
          <w:rtl w:val="0"/>
        </w:rPr>
        <w:t xml:space="preserve">● Legal Requirement - The service will also process your personal information where it is required  by law or regulation. This processing will always be fair and lawful.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90" w:line="240" w:lineRule="auto"/>
        <w:ind w:left="4" w:firstLine="0"/>
        <w:rPr>
          <w:b w:val="1"/>
          <w:color w:val="000000"/>
        </w:rPr>
      </w:pPr>
      <w:r w:rsidDel="00000000" w:rsidR="00000000" w:rsidRPr="00000000">
        <w:rPr>
          <w:b w:val="1"/>
          <w:color w:val="000000"/>
          <w:rtl w:val="0"/>
        </w:rPr>
        <w:t xml:space="preserve">Who we share your information with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65" w:line="231" w:lineRule="auto"/>
        <w:ind w:left="10" w:right="227" w:hanging="6"/>
        <w:rPr>
          <w:color w:val="000000"/>
        </w:rPr>
      </w:pPr>
      <w:r w:rsidDel="00000000" w:rsidR="00000000" w:rsidRPr="00000000">
        <w:rPr>
          <w:color w:val="000000"/>
          <w:rtl w:val="0"/>
        </w:rPr>
        <w:t xml:space="preserve">Your information will be shared internally for the purposes of the recruitment exercise. This includes  interviewers involved in the recruitment process, managers in the business area with a vacancy and IT  staff if access to the data is necessary for the performance of their roles.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4"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31" w:lineRule="auto"/>
        <w:ind w:left="4" w:right="399" w:hanging="2"/>
        <w:rPr>
          <w:color w:val="000000"/>
        </w:rPr>
      </w:pPr>
      <w:r w:rsidDel="00000000" w:rsidR="00000000" w:rsidRPr="00000000">
        <w:rPr>
          <w:color w:val="000000"/>
          <w:rtl w:val="0"/>
        </w:rPr>
        <w:t xml:space="preserve">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83" w:line="240" w:lineRule="auto"/>
        <w:ind w:left="4" w:firstLine="0"/>
        <w:rPr>
          <w:color w:val="000000"/>
        </w:rPr>
      </w:pPr>
      <w:r w:rsidDel="00000000" w:rsidR="00000000" w:rsidRPr="00000000">
        <w:rPr>
          <w:color w:val="000000"/>
          <w:rtl w:val="0"/>
        </w:rPr>
        <w:t xml:space="preserve">The organisation will not transfer your data outside the European Economic Area.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82" w:line="240" w:lineRule="auto"/>
        <w:ind w:left="16" w:firstLine="0"/>
        <w:rPr>
          <w:b w:val="1"/>
          <w:color w:val="000000"/>
        </w:rPr>
      </w:pPr>
      <w:r w:rsidDel="00000000" w:rsidR="00000000" w:rsidRPr="00000000">
        <w:rPr>
          <w:b w:val="1"/>
          <w:color w:val="000000"/>
          <w:rtl w:val="0"/>
        </w:rPr>
        <w:t xml:space="preserve">How long we hold your information for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31" w:lineRule="auto"/>
        <w:ind w:left="5" w:right="300" w:firstLine="15"/>
        <w:rPr>
          <w:color w:val="000000"/>
        </w:rPr>
      </w:pPr>
      <w:r w:rsidDel="00000000" w:rsidR="00000000" w:rsidRPr="00000000">
        <w:rPr>
          <w:color w:val="000000"/>
          <w:rtl w:val="0"/>
        </w:rPr>
        <w:t xml:space="preserve">If your application for employment is unsuccessful, the organisation will hold your data on file for no  longer than six months after the end of the relevant recruitment process. If you agree to allow the  organisation to keep your personal data on file, the organisation will hold your data on file for a further  twelve months for consideration for future employment opportunities. At the end of that period or once  you withdraw your consent, your data is deleted and/or destroyed.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83" w:line="231" w:lineRule="auto"/>
        <w:ind w:left="6" w:right="152" w:firstLine="14"/>
        <w:rPr>
          <w:color w:val="000000"/>
        </w:rPr>
      </w:pPr>
      <w:r w:rsidDel="00000000" w:rsidR="00000000" w:rsidRPr="00000000">
        <w:rPr>
          <w:color w:val="000000"/>
          <w:rtl w:val="0"/>
        </w:rPr>
        <w:t xml:space="preserve">If your application for employment is successful, personal data gathered during the recruitment process  will be transferred to your personnel file and retained during your employment plus an applicable  appropriate time period following the end of your employment..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88" w:line="240" w:lineRule="auto"/>
        <w:ind w:left="16" w:firstLine="0"/>
        <w:rPr>
          <w:b w:val="1"/>
          <w:color w:val="000000"/>
        </w:rPr>
      </w:pPr>
      <w:r w:rsidDel="00000000" w:rsidR="00000000" w:rsidRPr="00000000">
        <w:rPr>
          <w:b w:val="1"/>
          <w:color w:val="000000"/>
          <w:rtl w:val="0"/>
        </w:rPr>
        <w:t xml:space="preserve">More Information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21" w:firstLine="0"/>
        <w:rPr>
          <w:color w:val="1155cc"/>
          <w:sz w:val="24"/>
          <w:szCs w:val="24"/>
          <w:u w:val="single"/>
        </w:rPr>
      </w:pPr>
      <w:r w:rsidDel="00000000" w:rsidR="00000000" w:rsidRPr="00000000">
        <w:rPr>
          <w:color w:val="000000"/>
          <w:rtl w:val="0"/>
        </w:rPr>
        <w:t xml:space="preserve">If you require more information, please email </w:t>
      </w:r>
      <w:r w:rsidDel="00000000" w:rsidR="00000000" w:rsidRPr="00000000">
        <w:rPr>
          <w:color w:val="1155cc"/>
          <w:sz w:val="24"/>
          <w:szCs w:val="24"/>
          <w:u w:val="single"/>
          <w:rtl w:val="0"/>
        </w:rPr>
        <w:t xml:space="preserve">admin@theactivityden.org.uk</w:t>
      </w:r>
    </w:p>
    <w:sectPr>
      <w:headerReference r:id="rId8" w:type="default"/>
      <w:headerReference r:id="rId9" w:type="first"/>
      <w:headerReference r:id="rId10" w:type="even"/>
      <w:footerReference r:id="rId11" w:type="default"/>
      <w:footerReference r:id="rId12" w:type="first"/>
      <w:footerReference r:id="rId13" w:type="even"/>
      <w:pgSz w:h="16820" w:w="11900" w:orient="portrait"/>
      <w:pgMar w:bottom="1200" w:top="203" w:left="848" w:right="80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160" w:line="240" w:lineRule="auto"/>
      <w:ind w:left="1" w:hanging="3"/>
      <w:rPr>
        <w:rFonts w:ascii="Verdana" w:cs="Verdana" w:eastAsia="Verdana" w:hAnsi="Verdana"/>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5781675</wp:posOffset>
          </wp:positionH>
          <wp:positionV relativeFrom="paragraph">
            <wp:posOffset>9525</wp:posOffset>
          </wp:positionV>
          <wp:extent cx="723900" cy="723900"/>
          <wp:effectExtent b="0" l="0" r="0" t="0"/>
          <wp:wrapSquare wrapText="bothSides" distB="0" distT="0" distL="114300" distR="114300"/>
          <wp:docPr descr="https://lh5.googleusercontent.com/0fJwhWzsZa-svgwm9GHDvnlZIpEkOKF35LXXezJ1k4z2ky_PaLmD5uCtKwB3jUOB3qlE2xhFpiM19-NND5zhNjjZa1oCegRqL8IeJzbf4cPUOXKS5uG61CWdwTmpejPX6uLa-MLmyl0Rz_Q-DKexmI01CqiY840411ZEKnoq0fJo4sZe9jdhEAeHxA" id="3" name="image1.png"/>
          <a:graphic>
            <a:graphicData uri="http://schemas.openxmlformats.org/drawingml/2006/picture">
              <pic:pic>
                <pic:nvPicPr>
                  <pic:cNvPr descr="https://lh5.googleusercontent.com/0fJwhWzsZa-svgwm9GHDvnlZIpEkOKF35LXXezJ1k4z2ky_PaLmD5uCtKwB3jUOB3qlE2xhFpiM19-NND5zhNjjZa1oCegRqL8IeJzbf4cPUOXKS5uG61CWdwTmpejPX6uLa-MLmyl0Rz_Q-DKexmI01CqiY840411ZEKnoq0fJo4sZe9jdhEAeHxA" id="0" name="image1.png"/>
                  <pic:cNvPicPr preferRelativeResize="0"/>
                </pic:nvPicPr>
                <pic:blipFill>
                  <a:blip r:embed="rId1"/>
                  <a:srcRect b="0" l="0" r="0" t="0"/>
                  <a:stretch>
                    <a:fillRect/>
                  </a:stretch>
                </pic:blipFill>
                <pic:spPr>
                  <a:xfrm>
                    <a:off x="0" y="0"/>
                    <a:ext cx="723900" cy="723900"/>
                  </a:xfrm>
                  <a:prstGeom prst="rect"/>
                  <a:ln/>
                </pic:spPr>
              </pic:pic>
            </a:graphicData>
          </a:graphic>
        </wp:anchor>
      </w:drawing>
    </w:r>
  </w:p>
  <w:p w:rsidR="00000000" w:rsidDel="00000000" w:rsidP="00000000" w:rsidRDefault="00000000" w:rsidRPr="00000000" w14:paraId="0000003C">
    <w:pPr>
      <w:spacing w:after="160" w:line="240" w:lineRule="auto"/>
      <w:ind w:left="1" w:hanging="3"/>
      <w:rPr>
        <w:rFonts w:ascii="Times New Roman" w:cs="Times New Roman" w:eastAsia="Times New Roman" w:hAnsi="Times New Roman"/>
      </w:rPr>
    </w:pPr>
    <w:r w:rsidDel="00000000" w:rsidR="00000000" w:rsidRPr="00000000">
      <w:rPr>
        <w:rFonts w:ascii="Verdana" w:cs="Verdana" w:eastAsia="Verdana" w:hAnsi="Verdana"/>
        <w:b w:val="1"/>
        <w:sz w:val="28"/>
        <w:szCs w:val="28"/>
        <w:rtl w:val="0"/>
      </w:rPr>
      <w:t xml:space="preserve">Improving the lives of children and young people </w:t>
    </w:r>
    <w:r w:rsidDel="00000000" w:rsidR="00000000" w:rsidRPr="00000000">
      <w:rPr>
        <w:rtl w:val="0"/>
      </w:rPr>
    </w:r>
  </w:p>
  <w:p w:rsidR="00000000" w:rsidDel="00000000" w:rsidP="00000000" w:rsidRDefault="00000000" w:rsidRPr="00000000" w14:paraId="0000003D">
    <w:pPr>
      <w:rPr/>
    </w:pPr>
    <w:bookmarkStart w:colFirst="0" w:colLast="0" w:name="_heading=h.gjdgxs"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E51E67"/>
    <w:pPr>
      <w:tabs>
        <w:tab w:val="center" w:pos="4513"/>
        <w:tab w:val="right" w:pos="9026"/>
      </w:tabs>
      <w:spacing w:line="240" w:lineRule="auto"/>
    </w:pPr>
  </w:style>
  <w:style w:type="character" w:styleId="HeaderChar" w:customStyle="1">
    <w:name w:val="Header Char"/>
    <w:basedOn w:val="DefaultParagraphFont"/>
    <w:link w:val="Header"/>
    <w:uiPriority w:val="99"/>
    <w:rsid w:val="00E51E67"/>
  </w:style>
  <w:style w:type="paragraph" w:styleId="Footer">
    <w:name w:val="footer"/>
    <w:basedOn w:val="Normal"/>
    <w:link w:val="FooterChar"/>
    <w:uiPriority w:val="99"/>
    <w:unhideWhenUsed w:val="1"/>
    <w:rsid w:val="00E51E67"/>
    <w:pPr>
      <w:tabs>
        <w:tab w:val="center" w:pos="4513"/>
        <w:tab w:val="right" w:pos="9026"/>
      </w:tabs>
      <w:spacing w:line="240" w:lineRule="auto"/>
    </w:pPr>
  </w:style>
  <w:style w:type="character" w:styleId="FooterChar" w:customStyle="1">
    <w:name w:val="Footer Char"/>
    <w:basedOn w:val="DefaultParagraphFont"/>
    <w:link w:val="Footer"/>
    <w:uiPriority w:val="99"/>
    <w:rsid w:val="00E51E6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Katrudd@theactivityden.org.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rTB4FPguEELl4F1LWsDxxiwQ==">CgMxLjAyCGguZ2pkZ3hzOAByITFzRURpQ1NmMWtmQlhMa2thUzlUSy14R0VYd0RvLUxRWg==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2023-06-14T15:26:00Z</dcterms:created>
  <dc:creator>The Activity Den</dc:creator>
</cp:coreProperties>
</file>